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005DFD" w:rsidRPr="00005DFD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:rsidR="00705BB0" w:rsidRPr="00005DFD" w:rsidRDefault="00705BB0" w:rsidP="00401394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005DFD" w:rsidRDefault="008D62BF" w:rsidP="00401394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MENADŽERSKO RAČUNOVODSTVO </w:t>
            </w:r>
          </w:p>
        </w:tc>
      </w:tr>
      <w:tr w:rsidR="00005DFD" w:rsidRPr="00005DFD" w:rsidTr="00E632C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005DFD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E632C6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</w:t>
            </w:r>
            <w:r w:rsidR="008D62BF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CM202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8D62BF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005DFD" w:rsidRPr="00005DFD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4F20F4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16DA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Doc.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D416DA" w:rsidRPr="00D416DA">
              <w:rPr>
                <w:rFonts w:ascii="Times New Roman" w:hAnsi="Times New Roman"/>
                <w:color w:val="00B050"/>
                <w:sz w:val="20"/>
                <w:szCs w:val="20"/>
              </w:rPr>
              <w:t>Izv. prof</w:t>
            </w:r>
            <w:r w:rsidR="00D416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dr. sc. Ivana Dropulić</w:t>
            </w:r>
          </w:p>
          <w:p w:rsidR="00813AD6" w:rsidRPr="00005DFD" w:rsidRDefault="00813AD6" w:rsidP="00813AD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Doc. dr. sc. Marko Čular</w:t>
            </w:r>
          </w:p>
          <w:p w:rsidR="00813AD6" w:rsidRPr="00005DFD" w:rsidRDefault="00813AD6" w:rsidP="00813AD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 sc. Ivica Pervan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611E18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005DFD" w:rsidRPr="00005DFD" w:rsidTr="00E632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Default="004F20F4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81C49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Doc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F81C49" w:rsidRPr="00F81C49">
              <w:rPr>
                <w:rFonts w:ascii="Times New Roman" w:hAnsi="Times New Roman"/>
                <w:color w:val="00B050"/>
                <w:sz w:val="20"/>
                <w:szCs w:val="20"/>
              </w:rPr>
              <w:t>Izv. prof</w:t>
            </w:r>
            <w:r w:rsidR="00F81C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</w:t>
            </w:r>
            <w:r w:rsidR="00705BB0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r.</w:t>
            </w:r>
            <w:r w:rsidR="004D4BA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05BB0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sc. </w:t>
            </w:r>
            <w:r w:rsidR="00DE230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Ivana Dropulić</w:t>
            </w:r>
          </w:p>
          <w:p w:rsidR="00813AD6" w:rsidRPr="00D416DA" w:rsidRDefault="00D416DA" w:rsidP="00813AD6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416DA">
              <w:rPr>
                <w:rFonts w:ascii="Times New Roman" w:hAnsi="Times New Roman"/>
                <w:color w:val="00B050"/>
                <w:sz w:val="20"/>
                <w:szCs w:val="20"/>
              </w:rPr>
              <w:t>Doc. dr. sc. Marko Čular</w:t>
            </w:r>
          </w:p>
          <w:p w:rsidR="00E5246F" w:rsidRPr="00005DFD" w:rsidRDefault="00E5246F" w:rsidP="00813AD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5DFD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5DFD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5DFD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005DFD" w:rsidRPr="00005DFD" w:rsidTr="00E632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B764B3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5DFD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5DFD" w:rsidRDefault="00B764B3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005DFD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05DFD" w:rsidRPr="00005DFD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D416DA" w:rsidRDefault="00E5246F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16DA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4</w:t>
            </w:r>
            <w:r w:rsidR="0009638D" w:rsidRPr="00D416DA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0</w:t>
            </w:r>
            <w:r w:rsidR="00813AD6" w:rsidRPr="00D416DA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%</w:t>
            </w:r>
            <w:r w:rsidR="00D416DA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="00D416DA" w:rsidRPr="00D416DA">
              <w:rPr>
                <w:rFonts w:ascii="Times New Roman" w:hAnsi="Times New Roman"/>
                <w:color w:val="00B050"/>
                <w:sz w:val="20"/>
                <w:szCs w:val="20"/>
              </w:rPr>
              <w:t>15%</w:t>
            </w:r>
          </w:p>
        </w:tc>
      </w:tr>
      <w:tr w:rsidR="00005DFD" w:rsidRPr="00005DFD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005DFD" w:rsidRPr="00005DFD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820B87" w:rsidP="00820B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Glavni cilj predmeta je analiza</w:t>
            </w:r>
            <w:r w:rsidR="008D62BF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poslovnih performansi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poslovnog subjekta</w:t>
            </w:r>
            <w:r w:rsidR="008D62BF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="00611E18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oblikovanje</w:t>
            </w:r>
            <w:r w:rsidR="008D62BF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financijskog plana i kreiranje informacija za poslovno odlučivanje.</w:t>
            </w:r>
          </w:p>
        </w:tc>
      </w:tr>
      <w:tr w:rsidR="00005DFD" w:rsidRPr="00005DFD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E632C6" w:rsidP="0040139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</w:t>
            </w:r>
            <w:r w:rsidR="008D62BF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</w:t>
            </w:r>
            <w:r w:rsidR="00611E18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Pravilnikom o studijima i sustavu studiranja Ekonomskog fakulteta u Splitu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005DFD" w:rsidRPr="00005DFD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D62BF" w:rsidRPr="00005DFD" w:rsidRDefault="008D62BF" w:rsidP="00401394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Analizirati poslovne performanse </w:t>
            </w:r>
            <w:r w:rsidR="00820B87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poslovnog subjekta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, </w:t>
            </w:r>
            <w:r w:rsidR="00611E18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oblikovati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financijski plan i kreirati informacije za poslovno odlučivanje (razina 6</w:t>
            </w:r>
            <w:r w:rsidR="00DC5C3A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/7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prema HKO)</w:t>
            </w:r>
          </w:p>
          <w:p w:rsidR="00820B87" w:rsidRPr="00005DFD" w:rsidRDefault="00820B87" w:rsidP="00820B87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Sastaviti račun dobiti i gubitka u menadžerskoj formi (razina 6/7 prema HKO).</w:t>
            </w:r>
          </w:p>
          <w:p w:rsidR="00820B87" w:rsidRPr="00005DFD" w:rsidRDefault="00820B87" w:rsidP="00820B87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Analizirati financijske performanse poslovnog subjekta u cilju donošenja poslovnih odluka (razina 6 prema HKO). </w:t>
            </w:r>
          </w:p>
          <w:p w:rsidR="00820B87" w:rsidRPr="00005DFD" w:rsidRDefault="00820B87" w:rsidP="00820B87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Pripremiti izvještaj o novčanim tokovima (razina 6/7 prema HKO).</w:t>
            </w:r>
          </w:p>
          <w:p w:rsidR="00820B87" w:rsidRPr="00005DFD" w:rsidRDefault="00820B87" w:rsidP="00820B87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Sastaviti glavni budžet poslovnog subjekta (razina 6/7 prema HKO).</w:t>
            </w:r>
          </w:p>
          <w:p w:rsidR="00705BB0" w:rsidRPr="00005DFD" w:rsidRDefault="00820B87" w:rsidP="00820B87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Klasificirati troškove poslovnog subjekta u cilju planiranja i kontrole (razina 6/7 prema HKO).</w:t>
            </w:r>
          </w:p>
        </w:tc>
      </w:tr>
      <w:tr w:rsidR="00005DFD" w:rsidRPr="00005DFD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2CF3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5BB0" w:rsidRPr="00052CF3" w:rsidRDefault="00705BB0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8"/>
              <w:gridCol w:w="425"/>
              <w:gridCol w:w="3119"/>
              <w:gridCol w:w="567"/>
            </w:tblGrid>
            <w:tr w:rsidR="00005DFD" w:rsidRPr="00005DFD" w:rsidTr="00705BB0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0D77CE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</w:tc>
            </w:tr>
            <w:tr w:rsidR="00005DFD" w:rsidRPr="00005DFD" w:rsidTr="00E31488">
              <w:trPr>
                <w:cantSplit/>
                <w:trHeight w:val="699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5913E7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Uvod u kolegij. </w:t>
                  </w:r>
                  <w:r w:rsidR="008D62BF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Pojam i uloga menadžerskog računovodstva. Razlike menadžerskog i financijskog računovodstva.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5913E7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Osnovne informacije o kolegiju. </w:t>
                  </w:r>
                  <w:r w:rsidR="008D62BF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Razlike menadžerskog i financijskog računovodstva.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62BF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Financijski izvještaji u</w:t>
                  </w:r>
                </w:p>
                <w:p w:rsidR="00705BB0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menadžerskoj formi.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izvještaja o proizvodnim troškovima. Račun dobiti i gubitka u menadžerskoj formi.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Horizontalna analiza, vertikalna analiza i analiza trenda.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Horizontal</w:t>
                  </w:r>
                  <w:r w:rsidR="00DC5C3A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na, vertikalna i analiza trenda na primjeru financijskih izvještaja.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poslovnih performansi: profitabilnost, likvidnost, </w:t>
                  </w:r>
                  <w:r w:rsidR="00467972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solventnost, </w:t>
                  </w:r>
                  <w:r w:rsidR="002C568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obrtaj imovine i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dodana</w:t>
                  </w:r>
                  <w:bookmarkStart w:id="0" w:name="_GoBack"/>
                  <w:bookmarkEnd w:id="0"/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vrijednost.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uspješnosti poslovanja pomoću pokazatelja profitabilnosti, obrtaja imovine, likvidnosti i solventnosti.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467972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poslovnih performansi: Modeli za predviđanje poslovnog neuspjeha.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FF3714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uspješnosti poslovanja pomoću pokazatelja efikasnosti investiranja dioničara, ukupne uspješnosti i dodane vrijednosti.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5C3A" w:rsidRPr="00005DFD" w:rsidRDefault="00467972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poslovnih per</w:t>
                  </w:r>
                  <w:r w:rsidR="00DC5C3A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formansi: </w:t>
                  </w:r>
                </w:p>
                <w:p w:rsidR="00705BB0" w:rsidRPr="00005DFD" w:rsidRDefault="00DC5C3A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Bon-1, Bon-2 i BONPLUS</w:t>
                  </w:r>
                  <w:r w:rsidR="00467972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5913E7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uspješnosti poslovanja pomoću Bon-1, Bon-2 i BONPLUS.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8D62BF" w:rsidP="0009638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Izrada i analiza izvještaja o novčan</w:t>
                  </w:r>
                  <w:r w:rsidR="002C568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im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tok</w:t>
                  </w:r>
                  <w:r w:rsidR="002C568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ovima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  <w:r w:rsidR="00813AD6" w:rsidRPr="00005DFD">
                    <w:rPr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5913E7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Izrada izvještaja o novčanim tokovima direktnom </w:t>
                  </w:r>
                  <w:r w:rsidR="0009638D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 indirektnom 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metodom.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398A" w:rsidRPr="00005DFD" w:rsidRDefault="005913E7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Pojam i klasifikacije troškova. </w:t>
                  </w:r>
                  <w:r w:rsidR="00FF371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Razdvajanje fiksne i varijabilne komponente troškova.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398A" w:rsidRPr="00005DFD" w:rsidRDefault="00CC398A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398A" w:rsidRPr="00005DFD" w:rsidRDefault="00FF3714" w:rsidP="005913E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Razdvajanje fiksne i varijabilne kom</w:t>
                  </w:r>
                  <w:r w:rsidR="005913E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ponente troška metodama najviše i 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najniže </w:t>
                  </w:r>
                  <w:r w:rsidR="005913E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razine aktivnosti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, linije trenda i regresijske analize.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398A" w:rsidRPr="00005DFD" w:rsidRDefault="00CC398A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2C5687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Tradicionalne i suvremene </w:t>
                  </w:r>
                  <w:r w:rsidR="00FF371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alokacije troškova.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Primjena tradicionalnih i </w:t>
                  </w:r>
                  <w:r w:rsidR="002C568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suvremenih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metoda za dodjeljivanje troškova troškovnim objektima.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AE5503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Standardni troškovi u planiranju i kontroli.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Standardni troš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izravnog materijala, standardni trošak izravnog rada i standardni trošak proizvodne režije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AE5503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Karakteristike glavnog budžeta i njegova izrada</w:t>
                  </w:r>
                  <w:r w:rsidR="00FF371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Izrada 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glavnog 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budžeta u proizvodnoj djelatnosti.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Primjer izrade 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glav</w:t>
                  </w:r>
                  <w:r w:rsidR="002509C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nog budžeta: operativni budžeti i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financijs</w:t>
                  </w:r>
                  <w:r w:rsidR="002509C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ki budžeti.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5503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Izrada 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glavnog 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budžeta u </w:t>
                  </w:r>
                </w:p>
                <w:p w:rsidR="00FF3714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djelatnosti trgovine.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točke pokrića troškova.</w:t>
                  </w:r>
                  <w:r w:rsidR="00A3462D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62D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Kontribucijska</w:t>
                  </w:r>
                  <w:proofErr w:type="spellEnd"/>
                  <w:r w:rsidR="00A3462D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marža.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A3462D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Točka pokrića troškova količinski i novčano. Točka pokrića troškova uz bruto dobit i neto dobit</w:t>
                  </w:r>
                  <w:r w:rsidR="00FF371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3714" w:rsidRPr="00005DFD" w:rsidRDefault="00FF3714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05BB0" w:rsidRPr="00005DFD" w:rsidRDefault="00705BB0" w:rsidP="00401394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05DFD" w:rsidRPr="00005DFD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005DFD" w:rsidRDefault="0009638D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C"/>
            </w:r>
            <w:r w:rsidR="003F2377"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005DFD" w:rsidRDefault="0009638D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C"/>
            </w:r>
            <w:r w:rsidR="00705BB0"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005DFD" w:rsidRDefault="00E5246F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 2" w:char="F050"/>
            </w:r>
            <w:r w:rsidR="00705BB0"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05DFD" w:rsidRPr="00005DFD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005DFD" w:rsidRPr="00005DFD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D416DA" w:rsidP="00D416D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16DA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Student je obvezan pohađati i uredno pratiti nastavu. Tijekom semestra se vodi evidencija o prisustvovanju nastavi. Uvjet za potpis je pohađanje minimalno 50% ukupne nastave </w:t>
            </w:r>
            <w:r>
              <w:rPr>
                <w:rFonts w:ascii="Times New Roman" w:hAnsi="Times New Roman"/>
                <w:color w:val="00B050"/>
                <w:sz w:val="20"/>
                <w:szCs w:val="20"/>
              </w:rPr>
              <w:t>te</w:t>
            </w:r>
            <w:r w:rsidR="00D40959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pozitivno riješ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eni </w:t>
            </w:r>
            <w:r w:rsidR="00D40959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(više do 50%) </w:t>
            </w:r>
            <w:proofErr w:type="spellStart"/>
            <w:r w:rsidR="00D40959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proofErr w:type="spellEnd"/>
            <w:r w:rsidR="00D40959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ovi (4 testa)</w:t>
            </w:r>
            <w:r w:rsidR="00D40959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 </w:t>
            </w:r>
            <w:proofErr w:type="spellStart"/>
            <w:r w:rsidR="00D40959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D40959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predmeta. </w:t>
            </w:r>
            <w:r w:rsidR="00705BB0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ispitu je potpis.</w:t>
            </w:r>
            <w:r w:rsidR="00D40959" w:rsidRPr="00005DFD">
              <w:rPr>
                <w:color w:val="000000" w:themeColor="text1"/>
              </w:rPr>
              <w:t xml:space="preserve"> </w:t>
            </w:r>
            <w:r w:rsidR="00D40959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 ostvarenje pozitivne ocjene potrebno je pozitivno (više do 50%) riješiti pisani ispit (ili dva testa), te usmeni ispit.</w:t>
            </w:r>
          </w:p>
        </w:tc>
      </w:tr>
      <w:tr w:rsidR="00005DFD" w:rsidRPr="00005DFD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E632C6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1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2E53B1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05DFD" w:rsidRPr="00005DFD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005DFD" w:rsidRDefault="00813AD6" w:rsidP="00813AD6">
            <w:pPr>
              <w:pStyle w:val="FieldText"/>
              <w:rPr>
                <w:b w:val="0"/>
                <w:color w:val="000000" w:themeColor="text1"/>
                <w:lang w:val="hr-HR"/>
              </w:rPr>
            </w:pPr>
            <w:proofErr w:type="spellStart"/>
            <w:r w:rsidRPr="00005DFD">
              <w:rPr>
                <w:b w:val="0"/>
                <w:color w:val="000000" w:themeColor="text1"/>
                <w:lang w:val="hr-HR"/>
              </w:rPr>
              <w:t>Samoevaluacijski</w:t>
            </w:r>
            <w:proofErr w:type="spellEnd"/>
            <w:r w:rsidRPr="00005DFD">
              <w:rPr>
                <w:b w:val="0"/>
                <w:color w:val="000000" w:themeColor="text1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D40959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005DFD" w:rsidRPr="00005DFD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E266B" w:rsidRPr="00005DFD" w:rsidRDefault="008E266B" w:rsidP="008E266B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  <w:r w:rsidR="003D022C"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  <w:p w:rsidR="00705BB0" w:rsidRPr="00005DFD" w:rsidRDefault="008E266B" w:rsidP="008E266B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8E266B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1,75</w:t>
            </w:r>
          </w:p>
        </w:tc>
      </w:tr>
      <w:tr w:rsidR="00005DFD" w:rsidRPr="00005DFD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40959" w:rsidRPr="00005DFD" w:rsidRDefault="008E266B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005DFD" w:rsidRDefault="008E266B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005DFD" w:rsidRDefault="002E53B1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5DFD" w:rsidRPr="00005DFD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  <w:r w:rsidR="00D40959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</w:t>
            </w:r>
          </w:p>
          <w:p w:rsidR="00D40959" w:rsidRPr="00005DFD" w:rsidRDefault="00D40959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2E53B1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5DFD" w:rsidRPr="00005DFD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66B" w:rsidRPr="00005DFD" w:rsidRDefault="006E6813" w:rsidP="006E681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Provjere znanja tijekom semestra biti će organizirane kroz 2 testa, te uspješnim polaganjem testova, studenti se oslobađaju pisanog dijela završnog ispita. </w:t>
            </w:r>
          </w:p>
          <w:p w:rsidR="008E266B" w:rsidRPr="00005DFD" w:rsidRDefault="008E266B" w:rsidP="008E266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Bodovni pragovi i odgovarajuće ocjene za testove/pisani ispit:</w:t>
            </w:r>
          </w:p>
          <w:p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0-49      nedovoljan (1)</w:t>
            </w:r>
          </w:p>
          <w:p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50-59    dovoljan (2)</w:t>
            </w:r>
          </w:p>
          <w:p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60-74    dobar (3)</w:t>
            </w:r>
          </w:p>
          <w:p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75-89    vrlo dobar (4)</w:t>
            </w:r>
          </w:p>
          <w:p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90-100  izvrstan (5)</w:t>
            </w:r>
          </w:p>
          <w:p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Pisani dio završnog ispita smatra se položenim ako je student ostvario minimalno 50 bodova na oba testa, odnosno ako je student ostvario minimalno 50 bodova na pisanom ispitu.</w:t>
            </w:r>
          </w:p>
          <w:p w:rsidR="00E31488" w:rsidRPr="00005DFD" w:rsidRDefault="006E6813" w:rsidP="008E266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Završni ispit se sastoji od dva dijela, pisanog i usmenog ispita. Nakon položenog pisanog ispita</w:t>
            </w:r>
            <w:r w:rsidR="008E266B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(ili oba testa)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može pristupiti usmenom dijelu ispita.</w:t>
            </w:r>
          </w:p>
        </w:tc>
      </w:tr>
      <w:tr w:rsidR="00005DFD" w:rsidRPr="00005DFD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005DFD" w:rsidRPr="00005DFD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D62BF" w:rsidRPr="00005DFD" w:rsidRDefault="008D62BF" w:rsidP="0040139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D62BF" w:rsidRPr="00005DFD" w:rsidRDefault="003663A6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Interni materijali s predavanja i vježbi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D62BF" w:rsidRPr="00005DFD" w:rsidRDefault="003663A6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D62BF" w:rsidRPr="00005DFD" w:rsidRDefault="003663A6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005DFD" w:rsidRPr="00005DFD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D62BF" w:rsidRPr="00005DFD" w:rsidRDefault="008D62BF" w:rsidP="0040139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D62BF" w:rsidRPr="00005DFD" w:rsidRDefault="008D62BF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D62BF" w:rsidRPr="00005DFD" w:rsidRDefault="008D62BF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D62BF" w:rsidRPr="00005DFD" w:rsidRDefault="008D62BF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5DFD" w:rsidRPr="00005DFD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05DFD" w:rsidRPr="00005DFD" w:rsidTr="00813AD6">
        <w:trPr>
          <w:gridAfter w:val="1"/>
          <w:wAfter w:w="38" w:type="dxa"/>
          <w:trHeight w:val="1964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705BB0" w:rsidRPr="00005DFD" w:rsidRDefault="00705BB0" w:rsidP="004013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8E266B" w:rsidRPr="00005DFD" w:rsidRDefault="008E266B" w:rsidP="008E266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Knjige:</w:t>
            </w:r>
          </w:p>
          <w:p w:rsidR="00F14F1E" w:rsidRPr="00005DFD" w:rsidRDefault="00F14F1E" w:rsidP="001E6434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V. (2006): Profesionalno računovodstvo: prema MSFI i hrvatskim poreznim propisima,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Zgombić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&amp; Partneri, Zagreb.</w:t>
            </w:r>
          </w:p>
          <w:p w:rsidR="003663A6" w:rsidRPr="00005DFD" w:rsidRDefault="003663A6" w:rsidP="001E6434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V. (1995): Menadžersko računovodstvo,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Plus, Zagreb.</w:t>
            </w:r>
          </w:p>
          <w:p w:rsidR="003663A6" w:rsidRPr="00005DFD" w:rsidRDefault="003663A6" w:rsidP="003663A6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Bhimani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Horngren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C.</w:t>
            </w:r>
            <w:r w:rsidR="006E681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Datar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S.</w:t>
            </w:r>
            <w:r w:rsidR="006E681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M., Foster, G. (2018): Upravljačko računovodstvo i računovodstvo troškova, MATE d.</w:t>
            </w:r>
            <w:r w:rsidR="006E681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o.</w:t>
            </w:r>
            <w:r w:rsidR="006E681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o., Zagreb</w:t>
            </w:r>
            <w:r w:rsidR="006E681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F14F1E" w:rsidRPr="00005DFD" w:rsidRDefault="00F14F1E" w:rsidP="00F14F1E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Broz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Tominac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S., Dragija, M.,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Hladika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Mićin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 (2015): Upravljačko računovodstvo-studija slučaja, HZRFD, Zagreb.</w:t>
            </w:r>
          </w:p>
          <w:p w:rsidR="00813AD6" w:rsidRPr="00005DFD" w:rsidRDefault="00813AD6" w:rsidP="00813AD6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Dropulić, I., Letica, M., Dragija Kostić, M. (2019): Upravljačko računovodstvo u teoriji i praksi, Sveučilište u Splitu, Ekonomski fakultet, Split.</w:t>
            </w:r>
          </w:p>
          <w:p w:rsidR="00401394" w:rsidRPr="00005DFD" w:rsidRDefault="003663A6" w:rsidP="00813AD6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Gulin, D., Janković, S., Dražić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Lutilsky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I.,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Perčević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H.,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Peršić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M., Vašiček, V. (2011): Upravljačko računovodstvo, HZRFD, Zagreb.</w:t>
            </w:r>
          </w:p>
          <w:p w:rsidR="008E266B" w:rsidRPr="00005DFD" w:rsidRDefault="008E266B" w:rsidP="008E266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E266B" w:rsidRPr="00005DFD" w:rsidRDefault="008E266B" w:rsidP="008E266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:rsidR="00F14F1E" w:rsidRPr="00005DFD" w:rsidRDefault="00F14F1E" w:rsidP="00F14F1E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Pervan, I. (2006): Uporaba standardnih troškova u računovodstvu i menadžerskom odlučivanju, </w:t>
            </w:r>
            <w:proofErr w:type="spellStart"/>
            <w:r w:rsidRPr="00005DF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05DF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Vol. 7, str. 24-30.</w:t>
            </w:r>
          </w:p>
          <w:p w:rsidR="00F14F1E" w:rsidRPr="00005DFD" w:rsidRDefault="00F14F1E" w:rsidP="008E266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4F1E" w:rsidRPr="00005DFD" w:rsidRDefault="00F14F1E" w:rsidP="00F14F1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:rsidR="00F14F1E" w:rsidRPr="00005DFD" w:rsidRDefault="00F14F1E" w:rsidP="003F237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Odluka o objavljivanju Međunarodnih standarda financijskog izvještavanja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Narodne novine 136/09.</w:t>
            </w:r>
          </w:p>
          <w:p w:rsidR="00F14F1E" w:rsidRPr="00005DFD" w:rsidRDefault="00F14F1E" w:rsidP="003F237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Odluka o objavljivanju Hrvatskih standarda financijskog izvještavanja, Narodne novine 86/15. </w:t>
            </w:r>
          </w:p>
          <w:p w:rsidR="00F14F1E" w:rsidRPr="00005DFD" w:rsidRDefault="00F14F1E" w:rsidP="003F237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Pravilniku o strukturi i sadržaju godišnjih financijskih izvještaja, Narodne novine 95/16.</w:t>
            </w:r>
          </w:p>
          <w:p w:rsidR="00F14F1E" w:rsidRPr="00005DFD" w:rsidRDefault="00F14F1E" w:rsidP="00D70E2D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Zakon o računovodstvu, Narodne novine 78/15., 134/15., 120/16. i 116/18.</w:t>
            </w:r>
          </w:p>
          <w:p w:rsidR="008E266B" w:rsidRPr="00005DFD" w:rsidRDefault="001D10AC" w:rsidP="00D70E2D">
            <w:pPr>
              <w:pStyle w:val="Odlomakpopisa"/>
              <w:numPr>
                <w:ilvl w:val="0"/>
                <w:numId w:val="9"/>
              </w:numPr>
              <w:spacing w:after="0"/>
              <w:ind w:left="714" w:hanging="3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7" w:history="1">
              <w:r w:rsidR="00F14F1E" w:rsidRPr="00005DFD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https://www.fina.hr</w:t>
              </w:r>
            </w:hyperlink>
            <w:r w:rsidR="00F14F1E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005DFD" w:rsidRPr="00005DFD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632C6" w:rsidRPr="00005DFD" w:rsidRDefault="00E632C6" w:rsidP="003663A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:rsidR="00E632C6" w:rsidRPr="00005DFD" w:rsidRDefault="00E632C6" w:rsidP="0040139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:rsidR="00E632C6" w:rsidRPr="00005DFD" w:rsidRDefault="00E632C6" w:rsidP="0040139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:rsidR="00E632C6" w:rsidRPr="00005DFD" w:rsidRDefault="00E632C6" w:rsidP="0040139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705BB0" w:rsidRPr="00005DFD" w:rsidRDefault="00E632C6" w:rsidP="0040139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005DFD" w:rsidRPr="00005DFD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005DFD" w:rsidRDefault="00705BB0" w:rsidP="004013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2407D7" w:rsidRPr="00005DFD" w:rsidRDefault="002407D7">
      <w:pPr>
        <w:rPr>
          <w:rFonts w:ascii="Times New Roman" w:hAnsi="Times New Roman"/>
          <w:color w:val="000000" w:themeColor="text1"/>
        </w:rPr>
      </w:pPr>
    </w:p>
    <w:sectPr w:rsidR="002407D7" w:rsidRPr="00005DFD" w:rsidSect="002407D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0AC" w:rsidRDefault="001D10AC" w:rsidP="00705BB0">
      <w:pPr>
        <w:spacing w:after="0" w:line="240" w:lineRule="auto"/>
      </w:pPr>
      <w:r>
        <w:separator/>
      </w:r>
    </w:p>
  </w:endnote>
  <w:endnote w:type="continuationSeparator" w:id="0">
    <w:p w:rsidR="001D10AC" w:rsidRDefault="001D10AC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F3" w:rsidRPr="00052CF3" w:rsidRDefault="00052CF3" w:rsidP="00052CF3">
    <w:pPr>
      <w:tabs>
        <w:tab w:val="left" w:pos="1207"/>
        <w:tab w:val="center" w:pos="4536"/>
        <w:tab w:val="right" w:pos="9072"/>
      </w:tabs>
      <w:spacing w:after="0" w:line="240" w:lineRule="auto"/>
    </w:pPr>
    <w:r w:rsidRPr="00052CF3">
      <w:t>2021./2022.</w:t>
    </w:r>
  </w:p>
  <w:p w:rsidR="00052CF3" w:rsidRPr="00052CF3" w:rsidRDefault="00052CF3" w:rsidP="00052CF3">
    <w:pPr>
      <w:tabs>
        <w:tab w:val="left" w:pos="1207"/>
        <w:tab w:val="center" w:pos="4536"/>
        <w:tab w:val="right" w:pos="9072"/>
      </w:tabs>
      <w:spacing w:after="0" w:line="240" w:lineRule="auto"/>
    </w:pPr>
    <w:r w:rsidRPr="00052CF3">
      <w:t xml:space="preserve">19/10/21 – 2. </w:t>
    </w:r>
    <w:proofErr w:type="spellStart"/>
    <w:r w:rsidRPr="00052CF3">
      <w:t>Sj</w:t>
    </w:r>
    <w:proofErr w:type="spellEnd"/>
    <w:r w:rsidRPr="00052CF3">
      <w:t>. FV</w:t>
    </w:r>
  </w:p>
  <w:p w:rsidR="00005DFD" w:rsidRDefault="00005DF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0AC" w:rsidRDefault="001D10AC" w:rsidP="00705BB0">
      <w:pPr>
        <w:spacing w:after="0" w:line="240" w:lineRule="auto"/>
      </w:pPr>
      <w:r>
        <w:separator/>
      </w:r>
    </w:p>
  </w:footnote>
  <w:footnote w:type="continuationSeparator" w:id="0">
    <w:p w:rsidR="001D10AC" w:rsidRDefault="001D10AC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80957"/>
    <w:multiLevelType w:val="hybridMultilevel"/>
    <w:tmpl w:val="10B06C42"/>
    <w:lvl w:ilvl="0" w:tplc="041A0011">
      <w:start w:val="1"/>
      <w:numFmt w:val="decimal"/>
      <w:lvlText w:val="%1)"/>
      <w:lvlJc w:val="left"/>
      <w:pPr>
        <w:ind w:left="793" w:hanging="360"/>
      </w:pPr>
    </w:lvl>
    <w:lvl w:ilvl="1" w:tplc="041A0019" w:tentative="1">
      <w:start w:val="1"/>
      <w:numFmt w:val="lowerLetter"/>
      <w:lvlText w:val="%2."/>
      <w:lvlJc w:val="left"/>
      <w:pPr>
        <w:ind w:left="1513" w:hanging="360"/>
      </w:pPr>
    </w:lvl>
    <w:lvl w:ilvl="2" w:tplc="041A001B" w:tentative="1">
      <w:start w:val="1"/>
      <w:numFmt w:val="lowerRoman"/>
      <w:lvlText w:val="%3."/>
      <w:lvlJc w:val="right"/>
      <w:pPr>
        <w:ind w:left="2233" w:hanging="180"/>
      </w:pPr>
    </w:lvl>
    <w:lvl w:ilvl="3" w:tplc="041A000F" w:tentative="1">
      <w:start w:val="1"/>
      <w:numFmt w:val="decimal"/>
      <w:lvlText w:val="%4."/>
      <w:lvlJc w:val="left"/>
      <w:pPr>
        <w:ind w:left="2953" w:hanging="360"/>
      </w:pPr>
    </w:lvl>
    <w:lvl w:ilvl="4" w:tplc="041A0019" w:tentative="1">
      <w:start w:val="1"/>
      <w:numFmt w:val="lowerLetter"/>
      <w:lvlText w:val="%5."/>
      <w:lvlJc w:val="left"/>
      <w:pPr>
        <w:ind w:left="3673" w:hanging="360"/>
      </w:pPr>
    </w:lvl>
    <w:lvl w:ilvl="5" w:tplc="041A001B" w:tentative="1">
      <w:start w:val="1"/>
      <w:numFmt w:val="lowerRoman"/>
      <w:lvlText w:val="%6."/>
      <w:lvlJc w:val="right"/>
      <w:pPr>
        <w:ind w:left="4393" w:hanging="180"/>
      </w:pPr>
    </w:lvl>
    <w:lvl w:ilvl="6" w:tplc="041A000F" w:tentative="1">
      <w:start w:val="1"/>
      <w:numFmt w:val="decimal"/>
      <w:lvlText w:val="%7."/>
      <w:lvlJc w:val="left"/>
      <w:pPr>
        <w:ind w:left="5113" w:hanging="360"/>
      </w:pPr>
    </w:lvl>
    <w:lvl w:ilvl="7" w:tplc="041A0019" w:tentative="1">
      <w:start w:val="1"/>
      <w:numFmt w:val="lowerLetter"/>
      <w:lvlText w:val="%8."/>
      <w:lvlJc w:val="left"/>
      <w:pPr>
        <w:ind w:left="5833" w:hanging="360"/>
      </w:pPr>
    </w:lvl>
    <w:lvl w:ilvl="8" w:tplc="041A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1" w15:restartNumberingAfterBreak="0">
    <w:nsid w:val="1A920329"/>
    <w:multiLevelType w:val="hybridMultilevel"/>
    <w:tmpl w:val="5F327B96"/>
    <w:lvl w:ilvl="0" w:tplc="AE80F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380380"/>
    <w:multiLevelType w:val="hybridMultilevel"/>
    <w:tmpl w:val="E034C7F8"/>
    <w:lvl w:ilvl="0" w:tplc="2D129650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53" w:hanging="360"/>
      </w:pPr>
    </w:lvl>
    <w:lvl w:ilvl="2" w:tplc="041A001B" w:tentative="1">
      <w:start w:val="1"/>
      <w:numFmt w:val="lowerRoman"/>
      <w:lvlText w:val="%3."/>
      <w:lvlJc w:val="right"/>
      <w:pPr>
        <w:ind w:left="1873" w:hanging="180"/>
      </w:pPr>
    </w:lvl>
    <w:lvl w:ilvl="3" w:tplc="041A000F" w:tentative="1">
      <w:start w:val="1"/>
      <w:numFmt w:val="decimal"/>
      <w:lvlText w:val="%4."/>
      <w:lvlJc w:val="left"/>
      <w:pPr>
        <w:ind w:left="2593" w:hanging="360"/>
      </w:pPr>
    </w:lvl>
    <w:lvl w:ilvl="4" w:tplc="041A0019" w:tentative="1">
      <w:start w:val="1"/>
      <w:numFmt w:val="lowerLetter"/>
      <w:lvlText w:val="%5."/>
      <w:lvlJc w:val="left"/>
      <w:pPr>
        <w:ind w:left="3313" w:hanging="360"/>
      </w:pPr>
    </w:lvl>
    <w:lvl w:ilvl="5" w:tplc="041A001B" w:tentative="1">
      <w:start w:val="1"/>
      <w:numFmt w:val="lowerRoman"/>
      <w:lvlText w:val="%6."/>
      <w:lvlJc w:val="right"/>
      <w:pPr>
        <w:ind w:left="4033" w:hanging="180"/>
      </w:pPr>
    </w:lvl>
    <w:lvl w:ilvl="6" w:tplc="041A000F" w:tentative="1">
      <w:start w:val="1"/>
      <w:numFmt w:val="decimal"/>
      <w:lvlText w:val="%7."/>
      <w:lvlJc w:val="left"/>
      <w:pPr>
        <w:ind w:left="4753" w:hanging="360"/>
      </w:pPr>
    </w:lvl>
    <w:lvl w:ilvl="7" w:tplc="041A0019" w:tentative="1">
      <w:start w:val="1"/>
      <w:numFmt w:val="lowerLetter"/>
      <w:lvlText w:val="%8."/>
      <w:lvlJc w:val="left"/>
      <w:pPr>
        <w:ind w:left="5473" w:hanging="360"/>
      </w:pPr>
    </w:lvl>
    <w:lvl w:ilvl="8" w:tplc="041A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4" w15:restartNumberingAfterBreak="0">
    <w:nsid w:val="60695A8D"/>
    <w:multiLevelType w:val="hybridMultilevel"/>
    <w:tmpl w:val="2FCAB558"/>
    <w:lvl w:ilvl="0" w:tplc="C3067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6C8F76D5"/>
    <w:multiLevelType w:val="hybridMultilevel"/>
    <w:tmpl w:val="5F327B96"/>
    <w:lvl w:ilvl="0" w:tplc="AE80F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05DFD"/>
    <w:rsid w:val="000200A9"/>
    <w:rsid w:val="00044CD8"/>
    <w:rsid w:val="00052CF3"/>
    <w:rsid w:val="00083BEE"/>
    <w:rsid w:val="00087F46"/>
    <w:rsid w:val="0009638D"/>
    <w:rsid w:val="000D078B"/>
    <w:rsid w:val="000D77CE"/>
    <w:rsid w:val="000F2B02"/>
    <w:rsid w:val="000F6EA1"/>
    <w:rsid w:val="001937FA"/>
    <w:rsid w:val="001C6450"/>
    <w:rsid w:val="001D10AC"/>
    <w:rsid w:val="002407D7"/>
    <w:rsid w:val="002509C4"/>
    <w:rsid w:val="00291792"/>
    <w:rsid w:val="002C5687"/>
    <w:rsid w:val="002D27C2"/>
    <w:rsid w:val="002E53B1"/>
    <w:rsid w:val="003473B9"/>
    <w:rsid w:val="003663A6"/>
    <w:rsid w:val="003B0ABF"/>
    <w:rsid w:val="003B78AC"/>
    <w:rsid w:val="003D022C"/>
    <w:rsid w:val="003F2377"/>
    <w:rsid w:val="00401394"/>
    <w:rsid w:val="00434E49"/>
    <w:rsid w:val="0046226B"/>
    <w:rsid w:val="00467972"/>
    <w:rsid w:val="004D4BA3"/>
    <w:rsid w:val="004E5669"/>
    <w:rsid w:val="004F20F4"/>
    <w:rsid w:val="004F7A77"/>
    <w:rsid w:val="0053466C"/>
    <w:rsid w:val="0053556A"/>
    <w:rsid w:val="00544273"/>
    <w:rsid w:val="00546CD1"/>
    <w:rsid w:val="00550D68"/>
    <w:rsid w:val="005913E7"/>
    <w:rsid w:val="005A252D"/>
    <w:rsid w:val="00611E18"/>
    <w:rsid w:val="00622564"/>
    <w:rsid w:val="006267C9"/>
    <w:rsid w:val="006A4ED4"/>
    <w:rsid w:val="006B0ACD"/>
    <w:rsid w:val="006E6813"/>
    <w:rsid w:val="00705BB0"/>
    <w:rsid w:val="00785404"/>
    <w:rsid w:val="007B1BE0"/>
    <w:rsid w:val="007D4B8D"/>
    <w:rsid w:val="00813AD6"/>
    <w:rsid w:val="00820B87"/>
    <w:rsid w:val="008311FB"/>
    <w:rsid w:val="00851AA6"/>
    <w:rsid w:val="00872390"/>
    <w:rsid w:val="008813BC"/>
    <w:rsid w:val="008D62BF"/>
    <w:rsid w:val="008E266B"/>
    <w:rsid w:val="00902791"/>
    <w:rsid w:val="00913BC2"/>
    <w:rsid w:val="00991F8C"/>
    <w:rsid w:val="00A3462D"/>
    <w:rsid w:val="00AA0D9E"/>
    <w:rsid w:val="00AD4FB9"/>
    <w:rsid w:val="00AE5503"/>
    <w:rsid w:val="00B23AA8"/>
    <w:rsid w:val="00B764B3"/>
    <w:rsid w:val="00B91597"/>
    <w:rsid w:val="00BE3B34"/>
    <w:rsid w:val="00C07AED"/>
    <w:rsid w:val="00C332F1"/>
    <w:rsid w:val="00C42578"/>
    <w:rsid w:val="00C727CF"/>
    <w:rsid w:val="00CA4AAC"/>
    <w:rsid w:val="00CC398A"/>
    <w:rsid w:val="00D214AC"/>
    <w:rsid w:val="00D40959"/>
    <w:rsid w:val="00D416DA"/>
    <w:rsid w:val="00D70E2D"/>
    <w:rsid w:val="00DC5C3A"/>
    <w:rsid w:val="00DE2303"/>
    <w:rsid w:val="00DF3788"/>
    <w:rsid w:val="00E11977"/>
    <w:rsid w:val="00E31488"/>
    <w:rsid w:val="00E5246F"/>
    <w:rsid w:val="00E632C6"/>
    <w:rsid w:val="00E72DBC"/>
    <w:rsid w:val="00E74BC3"/>
    <w:rsid w:val="00ED2485"/>
    <w:rsid w:val="00EE61EA"/>
    <w:rsid w:val="00EF605D"/>
    <w:rsid w:val="00F14F1E"/>
    <w:rsid w:val="00F710A4"/>
    <w:rsid w:val="00F81C49"/>
    <w:rsid w:val="00F90C06"/>
    <w:rsid w:val="00FD0607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B549D9-24A4-43E9-97A6-A504B9B4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E632C6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F14F1E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05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05DF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05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05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0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fin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1195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Katarina Sumić Milković</cp:lastModifiedBy>
  <cp:revision>6</cp:revision>
  <dcterms:created xsi:type="dcterms:W3CDTF">2021-09-25T08:37:00Z</dcterms:created>
  <dcterms:modified xsi:type="dcterms:W3CDTF">2021-10-14T12:19:00Z</dcterms:modified>
</cp:coreProperties>
</file>